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0A" w:rsidRPr="00EC500A" w:rsidRDefault="00EC500A" w:rsidP="00EC500A">
      <w:pPr>
        <w:spacing w:line="276" w:lineRule="auto"/>
        <w:jc w:val="center"/>
      </w:pPr>
      <w:r w:rsidRPr="00EC500A">
        <w:t>КРАСНОЯРСКИЙ  КРАЙ</w:t>
      </w:r>
    </w:p>
    <w:p w:rsidR="00EC500A" w:rsidRPr="00EC500A" w:rsidRDefault="00EC500A" w:rsidP="00EC500A">
      <w:pPr>
        <w:tabs>
          <w:tab w:val="left" w:pos="2940"/>
        </w:tabs>
        <w:spacing w:line="276" w:lineRule="auto"/>
        <w:jc w:val="center"/>
      </w:pPr>
      <w:r w:rsidRPr="00EC500A">
        <w:t>ИДРИНСКИЙ   РАЙОН</w:t>
      </w:r>
    </w:p>
    <w:p w:rsidR="00EC500A" w:rsidRPr="00EC500A" w:rsidRDefault="00EC500A" w:rsidP="00EC500A">
      <w:pPr>
        <w:spacing w:line="276" w:lineRule="auto"/>
        <w:jc w:val="center"/>
      </w:pPr>
      <w:r w:rsidRPr="00EC500A">
        <w:t>АДМИНИСТРАЦИЯ БОЛЬШЕКНЫШИНСКОГО СЕЛЬСОВЕТА</w:t>
      </w:r>
    </w:p>
    <w:p w:rsidR="00EC500A" w:rsidRPr="00EC500A" w:rsidRDefault="00EC500A" w:rsidP="00EC500A">
      <w:pPr>
        <w:spacing w:line="276" w:lineRule="auto"/>
        <w:ind w:right="-1"/>
        <w:jc w:val="center"/>
      </w:pPr>
    </w:p>
    <w:p w:rsidR="00EC500A" w:rsidRPr="00EC500A" w:rsidRDefault="00EC500A" w:rsidP="00EC500A">
      <w:pPr>
        <w:spacing w:line="276" w:lineRule="auto"/>
        <w:ind w:right="-1"/>
        <w:jc w:val="center"/>
      </w:pPr>
      <w:r w:rsidRPr="00EC500A">
        <w:t>ПОСТАНОВЛЕНИЕ</w:t>
      </w:r>
    </w:p>
    <w:p w:rsidR="00EC500A" w:rsidRPr="00EC500A" w:rsidRDefault="00EC500A" w:rsidP="00EC500A">
      <w:pPr>
        <w:spacing w:line="276" w:lineRule="auto"/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500A" w:rsidRPr="00EC500A" w:rsidTr="001C3A9B">
        <w:trPr>
          <w:jc w:val="center"/>
        </w:trPr>
        <w:tc>
          <w:tcPr>
            <w:tcW w:w="3190" w:type="dxa"/>
          </w:tcPr>
          <w:p w:rsidR="00EC500A" w:rsidRPr="00EC500A" w:rsidRDefault="00EC500A" w:rsidP="001C3A9B">
            <w:pPr>
              <w:spacing w:line="276" w:lineRule="auto"/>
              <w:ind w:right="-1"/>
              <w:rPr>
                <w:b/>
              </w:rPr>
            </w:pPr>
            <w:r w:rsidRPr="00EC500A">
              <w:t xml:space="preserve"> </w:t>
            </w:r>
            <w:r w:rsidR="00B235AB">
              <w:t>12.11.2024</w:t>
            </w:r>
          </w:p>
        </w:tc>
        <w:tc>
          <w:tcPr>
            <w:tcW w:w="3190" w:type="dxa"/>
          </w:tcPr>
          <w:p w:rsidR="00EC500A" w:rsidRPr="00EC500A" w:rsidRDefault="00EC500A" w:rsidP="001C3A9B">
            <w:pPr>
              <w:spacing w:line="276" w:lineRule="auto"/>
              <w:ind w:right="-1"/>
            </w:pPr>
            <w:r w:rsidRPr="00EC500A">
              <w:t xml:space="preserve">  </w:t>
            </w:r>
            <w:proofErr w:type="spellStart"/>
            <w:r w:rsidRPr="00EC500A">
              <w:t>с</w:t>
            </w:r>
            <w:proofErr w:type="gramStart"/>
            <w:r w:rsidRPr="00EC500A">
              <w:t>.Б</w:t>
            </w:r>
            <w:proofErr w:type="gramEnd"/>
            <w:r w:rsidRPr="00EC500A">
              <w:t>ольшие</w:t>
            </w:r>
            <w:proofErr w:type="spellEnd"/>
            <w:r w:rsidRPr="00EC500A">
              <w:t xml:space="preserve"> Кныши</w:t>
            </w:r>
          </w:p>
        </w:tc>
        <w:tc>
          <w:tcPr>
            <w:tcW w:w="3191" w:type="dxa"/>
          </w:tcPr>
          <w:p w:rsidR="00EC500A" w:rsidRPr="00EC500A" w:rsidRDefault="00EC500A" w:rsidP="001C3A9B">
            <w:pPr>
              <w:spacing w:line="276" w:lineRule="auto"/>
              <w:ind w:right="-1"/>
              <w:rPr>
                <w:b/>
              </w:rPr>
            </w:pPr>
            <w:r w:rsidRPr="00EC500A">
              <w:t xml:space="preserve">                       №  </w:t>
            </w:r>
            <w:r w:rsidR="00B235AB">
              <w:t>37</w:t>
            </w:r>
            <w:r w:rsidRPr="00EC500A">
              <w:t>-п</w:t>
            </w:r>
          </w:p>
        </w:tc>
      </w:tr>
    </w:tbl>
    <w:p w:rsidR="00EC500A" w:rsidRDefault="00EC500A"/>
    <w:p w:rsidR="00EC500A" w:rsidRDefault="00EC500A" w:rsidP="00EC500A"/>
    <w:p w:rsidR="00EC500A" w:rsidRDefault="00EC500A" w:rsidP="00EC500A">
      <w:pPr>
        <w:spacing w:line="276" w:lineRule="auto"/>
        <w:jc w:val="both"/>
      </w:pPr>
      <w:r>
        <w:t>Об утверждении</w:t>
      </w:r>
      <w:r>
        <w:tab/>
      </w:r>
      <w:bookmarkStart w:id="0" w:name="_GoBack"/>
      <w:bookmarkEnd w:id="0"/>
      <w:proofErr w:type="gramStart"/>
      <w:r>
        <w:t>Порядка</w:t>
      </w:r>
      <w:r>
        <w:tab/>
        <w:t>проведения</w:t>
      </w:r>
      <w:r>
        <w:tab/>
        <w:t>экспертизы</w:t>
      </w:r>
      <w:r>
        <w:tab/>
        <w:t>проектов административных регламентов предоставления муниципальных услуг</w:t>
      </w:r>
      <w:proofErr w:type="gramEnd"/>
    </w:p>
    <w:p w:rsidR="00EC500A" w:rsidRDefault="00EC500A" w:rsidP="00EC500A">
      <w:pPr>
        <w:spacing w:line="276" w:lineRule="auto"/>
        <w:jc w:val="both"/>
      </w:pPr>
    </w:p>
    <w:p w:rsidR="00EC500A" w:rsidRDefault="00EC500A" w:rsidP="00EC500A">
      <w:pPr>
        <w:spacing w:line="276" w:lineRule="auto"/>
        <w:ind w:firstLine="709"/>
        <w:jc w:val="both"/>
      </w:pPr>
    </w:p>
    <w:p w:rsidR="00EC500A" w:rsidRDefault="00EC500A" w:rsidP="00EC500A">
      <w:pPr>
        <w:spacing w:line="276" w:lineRule="auto"/>
        <w:ind w:firstLine="709"/>
        <w:jc w:val="both"/>
      </w:pPr>
      <w: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Большекнышинского сельсовета Идринского района Красноярского края ПОСТАНОВЛЯЮ:</w:t>
      </w:r>
    </w:p>
    <w:p w:rsidR="00EC500A" w:rsidRDefault="00EC500A" w:rsidP="00EC500A">
      <w:pPr>
        <w:spacing w:line="276" w:lineRule="auto"/>
        <w:ind w:firstLine="709"/>
        <w:jc w:val="both"/>
      </w:pPr>
      <w:r>
        <w:t>1.</w:t>
      </w:r>
      <w:r>
        <w:tab/>
        <w:t>Утвердить</w:t>
      </w:r>
      <w:r>
        <w:tab/>
        <w:t xml:space="preserve">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услуг, согласно приложению.</w:t>
      </w:r>
    </w:p>
    <w:p w:rsidR="00EC500A" w:rsidRDefault="00EC500A" w:rsidP="00EC500A">
      <w:pPr>
        <w:spacing w:line="276" w:lineRule="auto"/>
        <w:ind w:firstLine="709"/>
        <w:jc w:val="both"/>
      </w:pPr>
      <w:r>
        <w:t>2.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C500A" w:rsidRDefault="00EC500A" w:rsidP="00EC500A">
      <w:pPr>
        <w:spacing w:line="276" w:lineRule="auto"/>
        <w:ind w:firstLine="709"/>
        <w:jc w:val="both"/>
      </w:pPr>
      <w:r>
        <w:t>3.</w:t>
      </w:r>
      <w:r>
        <w:tab/>
        <w:t xml:space="preserve">Постановление вступает в силу после опубликования в газете «Ведомости органов местного самоуправления </w:t>
      </w:r>
      <w:r w:rsidRPr="00EC500A">
        <w:t>Большекнышинского</w:t>
      </w:r>
      <w:r>
        <w:t xml:space="preserve"> сельсовета» и подлежит размещению на официальном сайте </w:t>
      </w:r>
      <w:r w:rsidRPr="00EC500A">
        <w:t>Большекнышинского</w:t>
      </w:r>
      <w:r>
        <w:t xml:space="preserve"> сельсовета </w:t>
      </w:r>
      <w:hyperlink r:id="rId6" w:history="1">
        <w:r w:rsidRPr="0033495D">
          <w:rPr>
            <w:rStyle w:val="a3"/>
          </w:rPr>
          <w:t>https://bolsheknyshinskij-r04.gosweb.gosuslugi.ru</w:t>
        </w:r>
      </w:hyperlink>
      <w:r>
        <w:t xml:space="preserve"> .</w:t>
      </w:r>
    </w:p>
    <w:p w:rsidR="00EC500A" w:rsidRDefault="00EC500A" w:rsidP="00EC500A">
      <w:pPr>
        <w:spacing w:line="276" w:lineRule="auto"/>
        <w:ind w:firstLine="709"/>
        <w:jc w:val="both"/>
      </w:pPr>
      <w:r>
        <w:tab/>
      </w:r>
    </w:p>
    <w:p w:rsidR="00EC500A" w:rsidRDefault="00EC500A" w:rsidP="00EC500A">
      <w:pPr>
        <w:spacing w:line="276" w:lineRule="auto"/>
        <w:ind w:firstLine="709"/>
        <w:jc w:val="both"/>
      </w:pPr>
    </w:p>
    <w:p w:rsidR="00EC500A" w:rsidRDefault="00EC500A" w:rsidP="00EC500A">
      <w:pPr>
        <w:spacing w:line="276" w:lineRule="auto"/>
        <w:ind w:firstLine="709"/>
        <w:jc w:val="both"/>
      </w:pPr>
    </w:p>
    <w:p w:rsidR="00EC500A" w:rsidRDefault="00EC500A" w:rsidP="00EC500A">
      <w:pPr>
        <w:spacing w:line="276" w:lineRule="auto"/>
        <w:ind w:firstLine="709"/>
        <w:jc w:val="both"/>
      </w:pPr>
      <w:r>
        <w:t>Глава Большекнышинского сельсовета                                        С.И. Григорьев</w:t>
      </w:r>
    </w:p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Pr="00EC500A" w:rsidRDefault="00EC500A" w:rsidP="00EC500A"/>
    <w:p w:rsidR="00EC500A" w:rsidRDefault="00EC500A" w:rsidP="00EC500A"/>
    <w:p w:rsidR="00EC500A" w:rsidRDefault="00EC500A" w:rsidP="00EC500A"/>
    <w:p w:rsidR="00EB3084" w:rsidRDefault="00EB3084" w:rsidP="00EC500A"/>
    <w:p w:rsidR="00EC500A" w:rsidRDefault="00EC500A" w:rsidP="00EC500A"/>
    <w:p w:rsidR="00EC500A" w:rsidRDefault="00EC500A" w:rsidP="00EC500A">
      <w:pPr>
        <w:jc w:val="right"/>
      </w:pPr>
      <w:r>
        <w:lastRenderedPageBreak/>
        <w:t xml:space="preserve">Приложение к постановлению </w:t>
      </w:r>
    </w:p>
    <w:p w:rsidR="00EC500A" w:rsidRDefault="00EC500A" w:rsidP="00EC500A">
      <w:pPr>
        <w:jc w:val="right"/>
      </w:pPr>
      <w:r>
        <w:t>администрации сельсовета</w:t>
      </w:r>
    </w:p>
    <w:p w:rsidR="00EC500A" w:rsidRDefault="00EC500A" w:rsidP="00EC500A">
      <w:pPr>
        <w:jc w:val="right"/>
      </w:pPr>
    </w:p>
    <w:p w:rsidR="00EC500A" w:rsidRDefault="00EC500A" w:rsidP="00EC500A">
      <w:pPr>
        <w:widowControl w:val="0"/>
        <w:spacing w:line="322" w:lineRule="exact"/>
        <w:ind w:right="60"/>
        <w:jc w:val="center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 xml:space="preserve">ПОРЯДОК </w:t>
      </w:r>
      <w:proofErr w:type="gramStart"/>
      <w:r w:rsidRPr="00EC500A">
        <w:rPr>
          <w:color w:val="000000"/>
          <w:sz w:val="26"/>
          <w:szCs w:val="26"/>
        </w:rPr>
        <w:t>ПРОВЕДЕНИЯ ЭКСПЕРТИЗЫ ПРОЕКТОВ АДМИНИСТРАТИВНЫХ РЕГЛАМЕНТОВ ПРЕДОСТАВЛЕНИЯ</w:t>
      </w:r>
      <w:r>
        <w:rPr>
          <w:color w:val="000000"/>
          <w:sz w:val="26"/>
          <w:szCs w:val="26"/>
        </w:rPr>
        <w:t xml:space="preserve"> </w:t>
      </w:r>
      <w:r w:rsidRPr="00EC500A">
        <w:rPr>
          <w:color w:val="000000"/>
          <w:sz w:val="26"/>
          <w:szCs w:val="26"/>
        </w:rPr>
        <w:t>МУНИЦИПАЛЬНЫХ УСЛУГ</w:t>
      </w:r>
      <w:proofErr w:type="gramEnd"/>
    </w:p>
    <w:p w:rsidR="00EC500A" w:rsidRPr="00EC500A" w:rsidRDefault="00EC500A" w:rsidP="00EC500A">
      <w:pPr>
        <w:widowControl w:val="0"/>
        <w:spacing w:line="322" w:lineRule="exact"/>
        <w:ind w:right="60"/>
        <w:jc w:val="center"/>
        <w:rPr>
          <w:sz w:val="26"/>
          <w:szCs w:val="26"/>
        </w:rPr>
      </w:pPr>
    </w:p>
    <w:p w:rsidR="00EC500A" w:rsidRPr="00EC500A" w:rsidRDefault="00EC500A" w:rsidP="00EC500A">
      <w:pPr>
        <w:widowControl w:val="0"/>
        <w:tabs>
          <w:tab w:val="left" w:pos="993"/>
        </w:tabs>
        <w:spacing w:line="322" w:lineRule="exact"/>
        <w:ind w:left="20" w:righ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 xml:space="preserve">1.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EC500A">
        <w:rPr>
          <w:color w:val="000000"/>
          <w:sz w:val="26"/>
          <w:szCs w:val="26"/>
        </w:rPr>
        <w:t>утратившими</w:t>
      </w:r>
      <w:proofErr w:type="gramEnd"/>
      <w:r w:rsidRPr="00EC500A">
        <w:rPr>
          <w:color w:val="000000"/>
          <w:sz w:val="26"/>
          <w:szCs w:val="26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EC500A" w:rsidRPr="00EC500A" w:rsidRDefault="00EC500A" w:rsidP="00EC500A">
      <w:pPr>
        <w:widowControl w:val="0"/>
        <w:numPr>
          <w:ilvl w:val="0"/>
          <w:numId w:val="1"/>
        </w:numPr>
        <w:tabs>
          <w:tab w:val="left" w:pos="993"/>
          <w:tab w:val="left" w:pos="2166"/>
        </w:tabs>
        <w:spacing w:line="322" w:lineRule="exact"/>
        <w:ind w:left="20" w:righ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 xml:space="preserve">Проект регламента (проект изменений в регламент, проект акта о признании </w:t>
      </w:r>
      <w:proofErr w:type="gramStart"/>
      <w:r w:rsidRPr="00EC500A">
        <w:rPr>
          <w:color w:val="000000"/>
          <w:sz w:val="26"/>
          <w:szCs w:val="26"/>
        </w:rPr>
        <w:t>утратившим</w:t>
      </w:r>
      <w:proofErr w:type="gramEnd"/>
      <w:r w:rsidRPr="00EC500A">
        <w:rPr>
          <w:color w:val="000000"/>
          <w:sz w:val="26"/>
          <w:szCs w:val="26"/>
        </w:rPr>
        <w:t xml:space="preserve"> силу) подлежит экспертизе, проводимой администрацией Никольского сельсовета (далее - уполномоченный орган).</w:t>
      </w:r>
    </w:p>
    <w:p w:rsidR="00EC500A" w:rsidRPr="00EC500A" w:rsidRDefault="00EC500A" w:rsidP="00EC500A">
      <w:pPr>
        <w:widowControl w:val="0"/>
        <w:numPr>
          <w:ilvl w:val="0"/>
          <w:numId w:val="1"/>
        </w:numPr>
        <w:tabs>
          <w:tab w:val="left" w:pos="852"/>
          <w:tab w:val="left" w:pos="993"/>
        </w:tabs>
        <w:spacing w:line="322" w:lineRule="exact"/>
        <w:ind w:lef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Предметом экспертизы является:</w:t>
      </w:r>
    </w:p>
    <w:p w:rsidR="00EC500A" w:rsidRPr="00EC500A" w:rsidRDefault="00EC500A" w:rsidP="00EC500A">
      <w:pPr>
        <w:widowControl w:val="0"/>
        <w:tabs>
          <w:tab w:val="left" w:pos="993"/>
          <w:tab w:val="left" w:pos="3044"/>
        </w:tabs>
        <w:spacing w:line="346" w:lineRule="exact"/>
        <w:ind w:left="20" w:right="20" w:firstLine="68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EC500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EC500A">
        <w:rPr>
          <w:color w:val="000000"/>
          <w:sz w:val="26"/>
          <w:szCs w:val="26"/>
        </w:rPr>
        <w:t>соответствие</w:t>
      </w:r>
      <w:r w:rsidRPr="00EC500A">
        <w:rPr>
          <w:color w:val="000000"/>
          <w:sz w:val="26"/>
          <w:szCs w:val="26"/>
        </w:rPr>
        <w:tab/>
        <w:t>проектов административных регламентов требованиям</w:t>
      </w:r>
      <w:hyperlink r:id="rId7" w:history="1">
        <w:r w:rsidRPr="00EC500A">
          <w:rPr>
            <w:color w:val="0066CC"/>
            <w:sz w:val="26"/>
            <w:szCs w:val="26"/>
            <w:u w:val="single"/>
          </w:rPr>
          <w:t xml:space="preserve"> пунктов 1.3 </w:t>
        </w:r>
      </w:hyperlink>
      <w:r w:rsidRPr="00EC500A">
        <w:rPr>
          <w:color w:val="000000"/>
          <w:sz w:val="26"/>
          <w:szCs w:val="26"/>
        </w:rPr>
        <w:t>и 1</w:t>
      </w:r>
      <w:hyperlink r:id="rId8" w:history="1">
        <w:r w:rsidRPr="00EC500A">
          <w:rPr>
            <w:color w:val="0066CC"/>
            <w:sz w:val="26"/>
            <w:szCs w:val="26"/>
            <w:u w:val="single"/>
          </w:rPr>
          <w:t xml:space="preserve">.7 </w:t>
        </w:r>
      </w:hyperlink>
      <w:r w:rsidRPr="00EC500A">
        <w:rPr>
          <w:color w:val="000000"/>
          <w:sz w:val="26"/>
          <w:szCs w:val="26"/>
        </w:rPr>
        <w:t>Порядка разработки и утверждения административных регламентов предоставления муниципальных услуг;</w:t>
      </w:r>
    </w:p>
    <w:p w:rsidR="00EC500A" w:rsidRPr="00EC500A" w:rsidRDefault="00EC500A" w:rsidP="00EC500A">
      <w:pPr>
        <w:widowControl w:val="0"/>
        <w:tabs>
          <w:tab w:val="left" w:pos="993"/>
          <w:tab w:val="left" w:pos="2454"/>
        </w:tabs>
        <w:spacing w:line="346" w:lineRule="exact"/>
        <w:ind w:left="20" w:righ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б)</w:t>
      </w:r>
      <w:r>
        <w:rPr>
          <w:color w:val="000000"/>
          <w:sz w:val="26"/>
          <w:szCs w:val="26"/>
        </w:rPr>
        <w:t xml:space="preserve"> </w:t>
      </w:r>
      <w:r w:rsidRPr="00EC500A">
        <w:rPr>
          <w:color w:val="000000"/>
          <w:sz w:val="26"/>
          <w:szCs w:val="26"/>
        </w:rPr>
        <w:t>отсутствие</w:t>
      </w:r>
      <w:r w:rsidRPr="00EC500A">
        <w:rPr>
          <w:color w:val="000000"/>
          <w:sz w:val="26"/>
          <w:szCs w:val="26"/>
        </w:rPr>
        <w:tab/>
        <w:t>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C500A" w:rsidRPr="00EC500A" w:rsidRDefault="00EC500A" w:rsidP="00EC500A">
      <w:pPr>
        <w:widowControl w:val="0"/>
        <w:numPr>
          <w:ilvl w:val="0"/>
          <w:numId w:val="1"/>
        </w:numPr>
        <w:tabs>
          <w:tab w:val="left" w:pos="993"/>
        </w:tabs>
        <w:spacing w:line="322" w:lineRule="exact"/>
        <w:ind w:lef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В</w:t>
      </w:r>
      <w:r w:rsidRPr="00EC500A">
        <w:rPr>
          <w:color w:val="000000"/>
          <w:sz w:val="26"/>
          <w:szCs w:val="26"/>
        </w:rPr>
        <w:tab/>
        <w:t>ходе экспертизы проверяется:</w:t>
      </w:r>
    </w:p>
    <w:p w:rsidR="00EC500A" w:rsidRPr="00EC500A" w:rsidRDefault="004A393B" w:rsidP="004A393B">
      <w:pPr>
        <w:widowControl w:val="0"/>
        <w:tabs>
          <w:tab w:val="left" w:pos="852"/>
          <w:tab w:val="left" w:pos="993"/>
        </w:tabs>
        <w:spacing w:line="322" w:lineRule="exact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="00EC500A" w:rsidRPr="00EC500A">
        <w:rPr>
          <w:color w:val="000000"/>
          <w:sz w:val="26"/>
          <w:szCs w:val="26"/>
        </w:rPr>
        <w:t>соответствие структуры и содержания проекта регламента (проекта изменений в регламент),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EC500A" w:rsidRPr="00EC500A" w:rsidRDefault="004A393B" w:rsidP="004A393B">
      <w:pPr>
        <w:widowControl w:val="0"/>
        <w:tabs>
          <w:tab w:val="left" w:pos="993"/>
        </w:tabs>
        <w:spacing w:line="322" w:lineRule="exact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r w:rsidR="00EC500A" w:rsidRPr="00EC500A">
        <w:rPr>
          <w:color w:val="000000"/>
          <w:sz w:val="26"/>
          <w:szCs w:val="26"/>
        </w:rPr>
        <w:t>полнота описания в проекте регламента (проекте изменений в регламент) порядка и условий предоставления муниципальной услуги, установленных законодательством Российской Федерации;</w:t>
      </w:r>
    </w:p>
    <w:p w:rsidR="00EC500A" w:rsidRPr="00EC500A" w:rsidRDefault="004A393B" w:rsidP="004A393B">
      <w:pPr>
        <w:widowControl w:val="0"/>
        <w:tabs>
          <w:tab w:val="left" w:pos="852"/>
          <w:tab w:val="left" w:pos="993"/>
        </w:tabs>
        <w:spacing w:line="322" w:lineRule="exact"/>
        <w:ind w:right="2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r w:rsidR="00EC500A" w:rsidRPr="00EC500A">
        <w:rPr>
          <w:color w:val="000000"/>
          <w:sz w:val="26"/>
          <w:szCs w:val="26"/>
        </w:rPr>
        <w:t>оптимизация порядка предоставления муниципальной услуги, в том числе:</w:t>
      </w:r>
    </w:p>
    <w:p w:rsidR="00EC500A" w:rsidRPr="00EC500A" w:rsidRDefault="00EC500A" w:rsidP="004A393B">
      <w:pPr>
        <w:widowControl w:val="0"/>
        <w:numPr>
          <w:ilvl w:val="0"/>
          <w:numId w:val="3"/>
        </w:numPr>
        <w:tabs>
          <w:tab w:val="left" w:pos="852"/>
          <w:tab w:val="left" w:pos="993"/>
        </w:tabs>
        <w:spacing w:line="322" w:lineRule="exact"/>
        <w:ind w:firstLine="70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упорядочение административных процедур (действий);</w:t>
      </w:r>
    </w:p>
    <w:p w:rsidR="00EC500A" w:rsidRPr="00EC500A" w:rsidRDefault="00EC500A" w:rsidP="004A393B">
      <w:pPr>
        <w:widowControl w:val="0"/>
        <w:numPr>
          <w:ilvl w:val="0"/>
          <w:numId w:val="3"/>
        </w:numPr>
        <w:tabs>
          <w:tab w:val="left" w:pos="433"/>
          <w:tab w:val="left" w:pos="851"/>
        </w:tabs>
        <w:spacing w:line="322" w:lineRule="exact"/>
        <w:ind w:firstLine="70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устранение избыточных административных процедур (действий);</w:t>
      </w:r>
    </w:p>
    <w:p w:rsidR="00EC500A" w:rsidRPr="00EC500A" w:rsidRDefault="00EC500A" w:rsidP="004A393B">
      <w:pPr>
        <w:widowControl w:val="0"/>
        <w:numPr>
          <w:ilvl w:val="0"/>
          <w:numId w:val="3"/>
        </w:numPr>
        <w:tabs>
          <w:tab w:val="left" w:pos="241"/>
          <w:tab w:val="left" w:pos="851"/>
        </w:tabs>
        <w:spacing w:line="322" w:lineRule="exact"/>
        <w:ind w:right="20" w:firstLine="70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Pr="00EC500A">
        <w:rPr>
          <w:color w:val="000000"/>
          <w:sz w:val="26"/>
          <w:szCs w:val="26"/>
        </w:rPr>
        <w:tab/>
        <w:t>муниципальной</w:t>
      </w:r>
      <w:r w:rsidRPr="00EC500A">
        <w:rPr>
          <w:color w:val="000000"/>
          <w:sz w:val="26"/>
          <w:szCs w:val="26"/>
        </w:rPr>
        <w:tab/>
        <w:t>услуги;</w:t>
      </w:r>
    </w:p>
    <w:p w:rsidR="00EC500A" w:rsidRPr="00EC500A" w:rsidRDefault="00EC500A" w:rsidP="00EC500A">
      <w:pPr>
        <w:widowControl w:val="0"/>
        <w:numPr>
          <w:ilvl w:val="0"/>
          <w:numId w:val="3"/>
        </w:numPr>
        <w:tabs>
          <w:tab w:val="left" w:pos="433"/>
          <w:tab w:val="left" w:pos="851"/>
        </w:tabs>
        <w:spacing w:line="322" w:lineRule="exact"/>
        <w:ind w:left="20" w:firstLine="689"/>
        <w:jc w:val="both"/>
        <w:rPr>
          <w:sz w:val="26"/>
          <w:szCs w:val="26"/>
        </w:rPr>
      </w:pPr>
      <w:r w:rsidRPr="00EC500A">
        <w:rPr>
          <w:color w:val="000000"/>
          <w:sz w:val="26"/>
          <w:szCs w:val="26"/>
        </w:rPr>
        <w:t>предоставление муниципальной услуги в электронной форме;</w:t>
      </w:r>
    </w:p>
    <w:p w:rsidR="00EC500A" w:rsidRPr="00EC500A" w:rsidRDefault="00EC500A" w:rsidP="00EC500A">
      <w:pPr>
        <w:widowControl w:val="0"/>
        <w:numPr>
          <w:ilvl w:val="0"/>
          <w:numId w:val="3"/>
        </w:numPr>
        <w:tabs>
          <w:tab w:val="left" w:pos="433"/>
          <w:tab w:val="left" w:pos="851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получение документов и информации, которые необходимы для</w:t>
      </w:r>
      <w:r>
        <w:rPr>
          <w:color w:val="000000"/>
          <w:sz w:val="26"/>
          <w:szCs w:val="26"/>
        </w:rPr>
        <w:t xml:space="preserve"> </w:t>
      </w:r>
      <w:r w:rsidRPr="00EC500A">
        <w:rPr>
          <w:color w:val="000000"/>
          <w:sz w:val="26"/>
          <w:szCs w:val="26"/>
        </w:rPr>
        <w:t>предоставления муниципальной услуги, посредством межведомственного информационного взаимодействия;</w:t>
      </w:r>
    </w:p>
    <w:p w:rsidR="00EC500A" w:rsidRPr="00EC500A" w:rsidRDefault="00EC500A" w:rsidP="00EC500A">
      <w:pPr>
        <w:widowControl w:val="0"/>
        <w:numPr>
          <w:ilvl w:val="0"/>
          <w:numId w:val="3"/>
        </w:numPr>
        <w:tabs>
          <w:tab w:val="left" w:pos="433"/>
          <w:tab w:val="left" w:pos="851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C500A" w:rsidRPr="00EC500A" w:rsidRDefault="00EC500A" w:rsidP="004A393B">
      <w:pPr>
        <w:pStyle w:val="a4"/>
        <w:widowControl w:val="0"/>
        <w:numPr>
          <w:ilvl w:val="0"/>
          <w:numId w:val="1"/>
        </w:numPr>
        <w:tabs>
          <w:tab w:val="left" w:pos="433"/>
          <w:tab w:val="left" w:pos="851"/>
          <w:tab w:val="left" w:pos="993"/>
        </w:tabs>
        <w:spacing w:line="322" w:lineRule="exact"/>
        <w:ind w:left="0" w:firstLine="720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 xml:space="preserve">К проекту регламента (проекту изменений в регламент, проекту акта о признании </w:t>
      </w:r>
      <w:proofErr w:type="gramStart"/>
      <w:r w:rsidRPr="00EC500A">
        <w:rPr>
          <w:color w:val="000000"/>
          <w:sz w:val="26"/>
          <w:szCs w:val="26"/>
        </w:rPr>
        <w:t>утратившим</w:t>
      </w:r>
      <w:proofErr w:type="gramEnd"/>
      <w:r w:rsidRPr="00EC500A">
        <w:rPr>
          <w:color w:val="000000"/>
          <w:sz w:val="26"/>
          <w:szCs w:val="26"/>
        </w:rPr>
        <w:t xml:space="preserve"> силу), направляемому на экспертизу, прилагаются:</w:t>
      </w:r>
    </w:p>
    <w:p w:rsidR="00EC500A" w:rsidRPr="00EC500A" w:rsidRDefault="00EC500A" w:rsidP="00EC500A">
      <w:pPr>
        <w:widowControl w:val="0"/>
        <w:tabs>
          <w:tab w:val="left" w:pos="433"/>
          <w:tab w:val="left" w:pos="851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EC500A">
        <w:rPr>
          <w:color w:val="000000"/>
          <w:sz w:val="26"/>
          <w:szCs w:val="26"/>
        </w:rPr>
        <w:t>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заключений независимой экспертизы;</w:t>
      </w:r>
    </w:p>
    <w:p w:rsidR="00EC500A" w:rsidRPr="00EC500A" w:rsidRDefault="00EC500A" w:rsidP="00EC500A">
      <w:pPr>
        <w:widowControl w:val="0"/>
        <w:tabs>
          <w:tab w:val="left" w:pos="433"/>
          <w:tab w:val="left" w:pos="851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-копии</w:t>
      </w:r>
      <w:r w:rsidRPr="00EC500A">
        <w:rPr>
          <w:color w:val="000000"/>
          <w:sz w:val="26"/>
          <w:szCs w:val="26"/>
        </w:rPr>
        <w:tab/>
        <w:t>заключений</w:t>
      </w:r>
      <w:r w:rsidRPr="00EC500A">
        <w:rPr>
          <w:color w:val="000000"/>
          <w:sz w:val="26"/>
          <w:szCs w:val="26"/>
        </w:rPr>
        <w:tab/>
        <w:t>независимой</w:t>
      </w:r>
      <w:r w:rsidRPr="00EC500A">
        <w:rPr>
          <w:color w:val="000000"/>
          <w:sz w:val="26"/>
          <w:szCs w:val="26"/>
        </w:rPr>
        <w:tab/>
        <w:t>экспертизы.</w:t>
      </w:r>
    </w:p>
    <w:p w:rsidR="00EC500A" w:rsidRPr="00EC500A" w:rsidRDefault="00EC500A" w:rsidP="004A393B">
      <w:pPr>
        <w:widowControl w:val="0"/>
        <w:numPr>
          <w:ilvl w:val="0"/>
          <w:numId w:val="1"/>
        </w:numPr>
        <w:tabs>
          <w:tab w:val="left" w:pos="433"/>
          <w:tab w:val="left" w:pos="851"/>
          <w:tab w:val="left" w:pos="99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Срок</w:t>
      </w:r>
      <w:r w:rsidRPr="00EC500A">
        <w:rPr>
          <w:color w:val="000000"/>
          <w:sz w:val="26"/>
          <w:szCs w:val="26"/>
        </w:rPr>
        <w:tab/>
        <w:t>проведения экспертизы и подготовки заключения по ее результатам составляет не более 30 рабочих дней со дня поступления проекта регламента (проекта изменений в регламент, проекта акта о признании утратившим силу) в уполномоченный орган.</w:t>
      </w:r>
    </w:p>
    <w:p w:rsidR="00EC500A" w:rsidRPr="00EC500A" w:rsidRDefault="00EC500A" w:rsidP="004A393B">
      <w:pPr>
        <w:widowControl w:val="0"/>
        <w:numPr>
          <w:ilvl w:val="0"/>
          <w:numId w:val="1"/>
        </w:numPr>
        <w:tabs>
          <w:tab w:val="left" w:pos="433"/>
          <w:tab w:val="left" w:pos="851"/>
          <w:tab w:val="left" w:pos="99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По</w:t>
      </w:r>
      <w:r w:rsidRPr="00EC500A">
        <w:rPr>
          <w:color w:val="000000"/>
          <w:sz w:val="26"/>
          <w:szCs w:val="26"/>
        </w:rPr>
        <w:tab/>
        <w:t>результатам проведения экспертизы уполномоченным органом составляется заключение, которое в установленный пунктом 6 Порядка срок направляется в орган, предоставляющий муниципальную услугу.</w:t>
      </w:r>
    </w:p>
    <w:p w:rsidR="00EC500A" w:rsidRPr="00EC500A" w:rsidRDefault="00EC500A" w:rsidP="004A393B">
      <w:pPr>
        <w:widowControl w:val="0"/>
        <w:numPr>
          <w:ilvl w:val="0"/>
          <w:numId w:val="1"/>
        </w:numPr>
        <w:tabs>
          <w:tab w:val="left" w:pos="433"/>
          <w:tab w:val="left" w:pos="851"/>
          <w:tab w:val="left" w:pos="99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proofErr w:type="gramStart"/>
      <w:r w:rsidRPr="00EC500A">
        <w:rPr>
          <w:color w:val="000000"/>
          <w:sz w:val="26"/>
          <w:szCs w:val="26"/>
        </w:rPr>
        <w:t>По</w:t>
      </w:r>
      <w:r w:rsidRPr="00EC500A">
        <w:rPr>
          <w:color w:val="000000"/>
          <w:sz w:val="26"/>
          <w:szCs w:val="26"/>
        </w:rPr>
        <w:tab/>
        <w:t>результатам проведения экспертизы уполномоченным органом орган, являющийся разработчиком проекта регламента (проекта изменений в регламент, проекта акта о признании утратившим силу), дорабатывает проект регламента (проект изменений в регламент, проект акта о признании утратившим силу) при наличии замечаний и (или) предложений, изложенных в соответствующем заключении, в срок, не превышающий 10 рабочих дней с даты поступления заключения.</w:t>
      </w:r>
      <w:proofErr w:type="gramEnd"/>
    </w:p>
    <w:p w:rsidR="00EC500A" w:rsidRPr="00EC500A" w:rsidRDefault="00EC500A" w:rsidP="004A393B">
      <w:pPr>
        <w:widowControl w:val="0"/>
        <w:numPr>
          <w:ilvl w:val="0"/>
          <w:numId w:val="1"/>
        </w:numPr>
        <w:tabs>
          <w:tab w:val="left" w:pos="433"/>
          <w:tab w:val="left" w:pos="851"/>
          <w:tab w:val="left" w:pos="99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EC500A">
        <w:rPr>
          <w:color w:val="000000"/>
          <w:sz w:val="26"/>
          <w:szCs w:val="26"/>
        </w:rPr>
        <w:t>Повторной</w:t>
      </w:r>
      <w:r w:rsidRPr="00EC500A">
        <w:rPr>
          <w:color w:val="000000"/>
          <w:sz w:val="26"/>
          <w:szCs w:val="26"/>
        </w:rPr>
        <w:tab/>
        <w:t xml:space="preserve">экспертизы доработанного проекта регламента (проекта изменений в регламент, проекта акта о признании </w:t>
      </w:r>
      <w:proofErr w:type="gramStart"/>
      <w:r w:rsidRPr="00EC500A">
        <w:rPr>
          <w:color w:val="000000"/>
          <w:sz w:val="26"/>
          <w:szCs w:val="26"/>
        </w:rPr>
        <w:t>утратившим</w:t>
      </w:r>
      <w:proofErr w:type="gramEnd"/>
      <w:r w:rsidRPr="00EC500A">
        <w:rPr>
          <w:color w:val="000000"/>
          <w:sz w:val="26"/>
          <w:szCs w:val="26"/>
        </w:rPr>
        <w:t xml:space="preserve"> силу) не требуется.</w:t>
      </w:r>
    </w:p>
    <w:p w:rsidR="00EC500A" w:rsidRPr="00EC500A" w:rsidRDefault="00EC500A" w:rsidP="00EC500A">
      <w:pPr>
        <w:widowControl w:val="0"/>
        <w:tabs>
          <w:tab w:val="left" w:pos="433"/>
          <w:tab w:val="left" w:pos="851"/>
        </w:tabs>
        <w:spacing w:line="322" w:lineRule="exact"/>
        <w:ind w:left="709"/>
        <w:jc w:val="both"/>
        <w:rPr>
          <w:sz w:val="26"/>
          <w:szCs w:val="26"/>
        </w:rPr>
      </w:pPr>
    </w:p>
    <w:p w:rsidR="00EC500A" w:rsidRPr="00EC500A" w:rsidRDefault="00EC500A" w:rsidP="00EC500A"/>
    <w:sectPr w:rsidR="00EC500A" w:rsidRPr="00EC500A" w:rsidSect="00EC500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80"/>
    <w:multiLevelType w:val="multilevel"/>
    <w:tmpl w:val="58F2A6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66879"/>
    <w:multiLevelType w:val="multilevel"/>
    <w:tmpl w:val="84CAB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B2452"/>
    <w:multiLevelType w:val="multilevel"/>
    <w:tmpl w:val="3B443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D5"/>
    <w:rsid w:val="000E5F95"/>
    <w:rsid w:val="004A393B"/>
    <w:rsid w:val="00864624"/>
    <w:rsid w:val="009952D5"/>
    <w:rsid w:val="00B235AB"/>
    <w:rsid w:val="00EB3084"/>
    <w:rsid w:val="00E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5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408/fe757be296b89c5f83627971cfae1c004870a7c4/%23dst1000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5408/fe757be296b89c5f83627971cfae1c004870a7c4/%23dst10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2024-11-07T08:42:00Z</dcterms:created>
  <dcterms:modified xsi:type="dcterms:W3CDTF">2024-11-12T02:52:00Z</dcterms:modified>
</cp:coreProperties>
</file>