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0" w:rsidRPr="002C2A0A" w:rsidRDefault="002C2A0A" w:rsidP="002C2A0A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БОЛЬШЕКНЫШИНСКИЙ</w:t>
      </w:r>
      <w:r w:rsidR="00450DB0"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СЕЛЬСКИЙ СОВЕТ ДЕПУТАТОВ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DB0" w:rsidRPr="002C2A0A" w:rsidRDefault="00450DB0" w:rsidP="002C2A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         проект</w:t>
      </w:r>
    </w:p>
    <w:p w:rsidR="00450DB0" w:rsidRPr="002C2A0A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B0" w:rsidRPr="002C2A0A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______2023                        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Большие Кныши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_____</w:t>
      </w:r>
    </w:p>
    <w:p w:rsidR="00450DB0" w:rsidRPr="002C2A0A" w:rsidRDefault="00450DB0" w:rsidP="00450DB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50DB0" w:rsidRPr="002C2A0A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0DB0" w:rsidRPr="002C2A0A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поддержки арендаторов </w:t>
      </w:r>
      <w:proofErr w:type="gramStart"/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муниципального</w:t>
      </w:r>
      <w:proofErr w:type="gramEnd"/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 в связи с частичной мобилизацией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1C" w:rsidRPr="002C2A0A" w:rsidRDefault="00677C1C" w:rsidP="00677C1C">
      <w:pPr>
        <w:tabs>
          <w:tab w:val="left" w:pos="709"/>
        </w:tabs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2C2A0A">
        <w:rPr>
          <w:rFonts w:ascii="Times New Roman" w:hAnsi="Times New Roman" w:cs="Times New Roman"/>
          <w:sz w:val="24"/>
          <w:szCs w:val="24"/>
          <w:lang w:eastAsia="en-US"/>
        </w:rPr>
        <w:t>распоряжением Правительства Российской Федерации от 15.10.2022 № 3046-р,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Идринского  района  Красноярского  края,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Большекнышинский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 Совет  депутатов  РЕШИЛ:</w:t>
      </w:r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2A0A">
        <w:rPr>
          <w:rFonts w:ascii="Times New Roman" w:hAnsi="Times New Roman" w:cs="Times New Roman"/>
          <w:sz w:val="24"/>
          <w:szCs w:val="24"/>
          <w:lang w:eastAsia="en-US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Силы Российской Федерации в соответствии с </w:t>
      </w:r>
      <w:hyperlink r:id="rId6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Указом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пунктом 7 статьи 38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в выполнении задач, возложенных на Вооруженные Силы Российской Федерации: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2. Предоставление отсрочки уплаты арендной платы, указанной в </w:t>
      </w:r>
      <w:hyperlink r:id="rId8" w:anchor="P7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подпункте «а» пункта 1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постановления, осуществляется на следующих условиях: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Силы Российской Федерации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по договору аренды;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9" w:anchor="P8" w:history="1">
        <w:r w:rsidRPr="002C2A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«б» пункта 1</w:t>
        </w:r>
      </w:hyperlink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Меры поддержки, указанные в пункте 1 настоящего 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по договорам аренды: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муниципального имущества, составляющего казну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C2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земельных участков);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 р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 возложить  на  главу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Большекнышинского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С.И.</w:t>
      </w:r>
    </w:p>
    <w:p w:rsidR="002C2A0A" w:rsidRPr="002C2A0A" w:rsidRDefault="00677C1C" w:rsidP="002C2A0A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6. </w:t>
      </w:r>
      <w:r w:rsidR="007F045C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Настоящее Решение вступает в силу после обнародования на информационных стендах </w:t>
      </w:r>
      <w:r w:rsidR="002C2A0A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Большекнышинского</w:t>
      </w:r>
      <w:r w:rsidR="007F045C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и  подлежит размещению  на официальном сайте в сети интернет  </w:t>
      </w:r>
      <w:hyperlink r:id="rId10" w:history="1">
        <w:r w:rsidR="002C2A0A" w:rsidRPr="002C2A0A">
          <w:rPr>
            <w:rStyle w:val="a3"/>
            <w:rFonts w:ascii="Times New Roman" w:eastAsiaTheme="minorHAnsi" w:hAnsi="Times New Roman" w:cs="Times New Roman"/>
            <w:bCs/>
            <w:sz w:val="24"/>
            <w:szCs w:val="24"/>
            <w:shd w:val="clear" w:color="auto" w:fill="FFFFFF"/>
            <w:lang w:eastAsia="en-US"/>
          </w:rPr>
          <w:t>https://bolsheknyshinskij-r04.gosweb.gosuslugi.ru</w:t>
        </w:r>
      </w:hyperlink>
      <w:r w:rsidR="002C2A0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2C2A0A" w:rsidRPr="002C2A0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. </w:t>
      </w:r>
    </w:p>
    <w:p w:rsidR="002C2A0A" w:rsidRPr="002C2A0A" w:rsidRDefault="002C2A0A" w:rsidP="002C2A0A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8B61E8" w:rsidRPr="008B61E8" w:rsidRDefault="008B61E8" w:rsidP="008B61E8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1E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Большекнышинского сельсовета,</w:t>
      </w:r>
    </w:p>
    <w:p w:rsidR="008B61E8" w:rsidRPr="008B61E8" w:rsidRDefault="008B61E8" w:rsidP="008B61E8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1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 депутатов                                                       С.И. Григорьев</w:t>
      </w:r>
    </w:p>
    <w:p w:rsidR="00677C1C" w:rsidRPr="002C2A0A" w:rsidRDefault="00677C1C" w:rsidP="00677C1C">
      <w:p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50322" w:rsidRPr="002C2A0A" w:rsidRDefault="00850322">
      <w:pPr>
        <w:rPr>
          <w:rFonts w:ascii="Times New Roman" w:hAnsi="Times New Roman" w:cs="Times New Roman"/>
          <w:sz w:val="24"/>
          <w:szCs w:val="24"/>
        </w:rPr>
      </w:pPr>
    </w:p>
    <w:sectPr w:rsidR="00850322" w:rsidRPr="002C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F9"/>
    <w:multiLevelType w:val="multilevel"/>
    <w:tmpl w:val="11788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5"/>
    <w:rsid w:val="001C52F5"/>
    <w:rsid w:val="002C2A0A"/>
    <w:rsid w:val="00450DB0"/>
    <w:rsid w:val="00677C1C"/>
    <w:rsid w:val="006F7E56"/>
    <w:rsid w:val="007F045C"/>
    <w:rsid w:val="00850322"/>
    <w:rsid w:val="008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knyshi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2023-06-19T06:38:00Z</dcterms:created>
  <dcterms:modified xsi:type="dcterms:W3CDTF">2023-07-26T04:01:00Z</dcterms:modified>
</cp:coreProperties>
</file>